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Cultural Relativism</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Notes for facilitator:</w:t>
      </w:r>
    </w:p>
    <w:p w:rsidR="00000000" w:rsidDel="00000000" w:rsidP="00000000" w:rsidRDefault="00000000" w:rsidRPr="00000000" w14:paraId="00000004">
      <w:pPr>
        <w:rPr>
          <w:i w:val="1"/>
        </w:rPr>
      </w:pPr>
      <w:r w:rsidDel="00000000" w:rsidR="00000000" w:rsidRPr="00000000">
        <w:rPr>
          <w:i w:val="1"/>
          <w:rtl w:val="0"/>
        </w:rPr>
        <w:t xml:space="preserve">Cultural relativism is one of the fundamental ideas of anthropology, the study of human cultures. Simply put, it is the idea that one cultural practice or belief is not inherently better or worse than another. This does not mean that we have to like or agree with every practice or belief, that we should try to understand why it makes sense to the people who do it. </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If you’d like to learn more before you begin this lesson, you can watch this a video about the concept here: </w:t>
      </w:r>
      <w:hyperlink r:id="rId6">
        <w:r w:rsidDel="00000000" w:rsidR="00000000" w:rsidRPr="00000000">
          <w:rPr>
            <w:i w:val="1"/>
            <w:color w:val="1155cc"/>
            <w:u w:val="single"/>
            <w:rtl w:val="0"/>
          </w:rPr>
          <w:t xml:space="preserve">https://www.youtube.com/watch?v=WdvqJ8cVfSg</w:t>
        </w:r>
      </w:hyperlink>
      <w:r w:rsidDel="00000000" w:rsidR="00000000" w:rsidRPr="00000000">
        <w:rPr>
          <w:i w:val="1"/>
          <w:rtl w:val="0"/>
        </w:rPr>
        <w:t xml:space="preserve"> </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i w:val="1"/>
          <w:rtl w:val="0"/>
        </w:rPr>
        <w:t xml:space="preserve">Especially for young learners, you may decide it’s more beneficial to teach the idea of cultural relativism than to focus on the term itself.</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Learning Objectives:</w:t>
      </w:r>
    </w:p>
    <w:p w:rsidR="00000000" w:rsidDel="00000000" w:rsidP="00000000" w:rsidRDefault="00000000" w:rsidRPr="00000000" w14:paraId="0000000B">
      <w:pPr>
        <w:rPr/>
      </w:pPr>
      <w:r w:rsidDel="00000000" w:rsidR="00000000" w:rsidRPr="00000000">
        <w:rPr>
          <w:rtl w:val="0"/>
        </w:rPr>
        <w:t xml:space="preserve">By the end of this lesson, students will: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Understand that human experience is subjective and varies across time, space, social </w:t>
      </w:r>
    </w:p>
    <w:p w:rsidR="00000000" w:rsidDel="00000000" w:rsidP="00000000" w:rsidRDefault="00000000" w:rsidRPr="00000000" w14:paraId="0000000D">
      <w:pPr>
        <w:ind w:left="0" w:firstLine="720"/>
        <w:rPr/>
      </w:pPr>
      <w:r w:rsidDel="00000000" w:rsidR="00000000" w:rsidRPr="00000000">
        <w:rPr>
          <w:rtl w:val="0"/>
        </w:rPr>
        <w:t xml:space="preserve">groups, and individuals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Analyze their own preferences and behaviors as both individuals and members of multiple social groups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Gain an appreciation for approaching complex problems from multiple perspectives grounded in the diverse realities and experiences of those involved</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b w:val="1"/>
          <w:rtl w:val="0"/>
        </w:rPr>
        <w:t xml:space="preserve">Introduction (to class): </w:t>
      </w:r>
      <w:r w:rsidDel="00000000" w:rsidR="00000000" w:rsidRPr="00000000">
        <w:rPr>
          <w:rtl w:val="0"/>
        </w:rPr>
        <w:t xml:space="preserve">One thing that brings all humans together is that we need to eat, and that we’re especially hungry when we wake up. But did you know that your favorite breakfast foods might seem totally exotic or strange to someone else?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That’s because as humans, we often think that our experiences and feelings are the same as everyone else’s. But it’s important to remember that the world is full of diversity, and that includes people!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Activity: Cultural Relativism over Breakfast</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Step 1</w:t>
      </w:r>
      <w:r w:rsidDel="00000000" w:rsidR="00000000" w:rsidRPr="00000000">
        <w:rPr>
          <w:rtl w:val="0"/>
        </w:rPr>
        <w:t xml:space="preserve">: </w:t>
      </w:r>
      <w:r w:rsidDel="00000000" w:rsidR="00000000" w:rsidRPr="00000000">
        <w:rPr>
          <w:rtl w:val="0"/>
        </w:rPr>
        <w:t xml:space="preserve">Go through the list as a class, and explain any foods or words that might be unfamiliar to students. Then, using </w:t>
      </w:r>
      <w:hyperlink r:id="rId7">
        <w:r w:rsidDel="00000000" w:rsidR="00000000" w:rsidRPr="00000000">
          <w:rPr>
            <w:color w:val="1155cc"/>
            <w:u w:val="single"/>
            <w:rtl w:val="0"/>
          </w:rPr>
          <w:t xml:space="preserve">Worksheet 1.1 or 1.2</w:t>
        </w:r>
      </w:hyperlink>
      <w:r w:rsidDel="00000000" w:rsidR="00000000" w:rsidRPr="00000000">
        <w:rPr>
          <w:rtl w:val="0"/>
        </w:rPr>
        <w:t xml:space="preserve"> (for young learners), a</w:t>
      </w:r>
      <w:r w:rsidDel="00000000" w:rsidR="00000000" w:rsidRPr="00000000">
        <w:rPr>
          <w:rtl w:val="0"/>
        </w:rPr>
        <w:t xml:space="preserve">sk students to individually organize the following foods according to when they or their families would normally eat them.</w:t>
      </w:r>
      <w:r w:rsidDel="00000000" w:rsidR="00000000" w:rsidRPr="00000000">
        <w:rPr>
          <w:rtl w:val="0"/>
        </w:rPr>
        <w:t xml:space="preserve"> </w:t>
      </w:r>
    </w:p>
    <w:p w:rsidR="00000000" w:rsidDel="00000000" w:rsidP="00000000" w:rsidRDefault="00000000" w:rsidRPr="00000000" w14:paraId="00000018">
      <w:pPr>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-pastries</w:t>
      </w:r>
    </w:p>
    <w:p w:rsidR="00000000" w:rsidDel="00000000" w:rsidP="00000000" w:rsidRDefault="00000000" w:rsidRPr="00000000" w14:paraId="0000001A">
      <w:pPr>
        <w:rPr/>
      </w:pPr>
      <w:r w:rsidDel="00000000" w:rsidR="00000000" w:rsidRPr="00000000">
        <w:rPr>
          <w:rtl w:val="0"/>
        </w:rPr>
        <w:t xml:space="preserve">-fish</w:t>
      </w:r>
    </w:p>
    <w:p w:rsidR="00000000" w:rsidDel="00000000" w:rsidP="00000000" w:rsidRDefault="00000000" w:rsidRPr="00000000" w14:paraId="0000001B">
      <w:pPr>
        <w:rPr/>
      </w:pPr>
      <w:r w:rsidDel="00000000" w:rsidR="00000000" w:rsidRPr="00000000">
        <w:rPr>
          <w:rtl w:val="0"/>
        </w:rPr>
        <w:t xml:space="preserve">-eggs</w:t>
      </w:r>
    </w:p>
    <w:p w:rsidR="00000000" w:rsidDel="00000000" w:rsidP="00000000" w:rsidRDefault="00000000" w:rsidRPr="00000000" w14:paraId="0000001C">
      <w:pPr>
        <w:rPr/>
      </w:pPr>
      <w:r w:rsidDel="00000000" w:rsidR="00000000" w:rsidRPr="00000000">
        <w:rPr>
          <w:rtl w:val="0"/>
        </w:rPr>
        <w:t xml:space="preserve">-bacon</w:t>
      </w:r>
    </w:p>
    <w:p w:rsidR="00000000" w:rsidDel="00000000" w:rsidP="00000000" w:rsidRDefault="00000000" w:rsidRPr="00000000" w14:paraId="0000001D">
      <w:pPr>
        <w:rPr/>
      </w:pPr>
      <w:r w:rsidDel="00000000" w:rsidR="00000000" w:rsidRPr="00000000">
        <w:rPr>
          <w:rtl w:val="0"/>
        </w:rPr>
        <w:t xml:space="preserve">-rice</w:t>
      </w:r>
    </w:p>
    <w:p w:rsidR="00000000" w:rsidDel="00000000" w:rsidP="00000000" w:rsidRDefault="00000000" w:rsidRPr="00000000" w14:paraId="0000001E">
      <w:pPr>
        <w:rPr/>
      </w:pPr>
      <w:r w:rsidDel="00000000" w:rsidR="00000000" w:rsidRPr="00000000">
        <w:rPr>
          <w:rtl w:val="0"/>
        </w:rPr>
        <w:t xml:space="preserve">-porridge/oatmeal</w:t>
      </w:r>
    </w:p>
    <w:p w:rsidR="00000000" w:rsidDel="00000000" w:rsidP="00000000" w:rsidRDefault="00000000" w:rsidRPr="00000000" w14:paraId="0000001F">
      <w:pPr>
        <w:rPr/>
      </w:pPr>
      <w:r w:rsidDel="00000000" w:rsidR="00000000" w:rsidRPr="00000000">
        <w:rPr>
          <w:rtl w:val="0"/>
        </w:rPr>
        <w:t xml:space="preserve">-cereal</w:t>
      </w:r>
    </w:p>
    <w:p w:rsidR="00000000" w:rsidDel="00000000" w:rsidP="00000000" w:rsidRDefault="00000000" w:rsidRPr="00000000" w14:paraId="00000020">
      <w:pPr>
        <w:rPr/>
      </w:pPr>
      <w:r w:rsidDel="00000000" w:rsidR="00000000" w:rsidRPr="00000000">
        <w:rPr>
          <w:rtl w:val="0"/>
        </w:rPr>
        <w:t xml:space="preserve">-beans</w:t>
      </w:r>
    </w:p>
    <w:p w:rsidR="00000000" w:rsidDel="00000000" w:rsidP="00000000" w:rsidRDefault="00000000" w:rsidRPr="00000000" w14:paraId="00000021">
      <w:pPr>
        <w:rPr/>
      </w:pPr>
      <w:r w:rsidDel="00000000" w:rsidR="00000000" w:rsidRPr="00000000">
        <w:rPr>
          <w:rtl w:val="0"/>
        </w:rPr>
        <w:t xml:space="preserve">-tomatoes</w:t>
      </w:r>
    </w:p>
    <w:p w:rsidR="00000000" w:rsidDel="00000000" w:rsidP="00000000" w:rsidRDefault="00000000" w:rsidRPr="00000000" w14:paraId="00000022">
      <w:pPr>
        <w:rPr/>
      </w:pPr>
      <w:r w:rsidDel="00000000" w:rsidR="00000000" w:rsidRPr="00000000">
        <w:rPr>
          <w:rtl w:val="0"/>
        </w:rPr>
        <w:t xml:space="preserve">-pasta/noodles</w:t>
      </w:r>
    </w:p>
    <w:p w:rsidR="00000000" w:rsidDel="00000000" w:rsidP="00000000" w:rsidRDefault="00000000" w:rsidRPr="00000000" w14:paraId="00000023">
      <w:pPr>
        <w:rPr/>
      </w:pPr>
      <w:r w:rsidDel="00000000" w:rsidR="00000000" w:rsidRPr="00000000">
        <w:rPr>
          <w:rtl w:val="0"/>
        </w:rPr>
        <w:t xml:space="preserve">-soup</w:t>
      </w:r>
    </w:p>
    <w:p w:rsidR="00000000" w:rsidDel="00000000" w:rsidP="00000000" w:rsidRDefault="00000000" w:rsidRPr="00000000" w14:paraId="00000024">
      <w:pPr>
        <w:rPr/>
      </w:pPr>
      <w:r w:rsidDel="00000000" w:rsidR="00000000" w:rsidRPr="00000000">
        <w:rPr>
          <w:rtl w:val="0"/>
        </w:rPr>
        <w:t xml:space="preserve">-corn</w:t>
      </w:r>
    </w:p>
    <w:p w:rsidR="00000000" w:rsidDel="00000000" w:rsidP="00000000" w:rsidRDefault="00000000" w:rsidRPr="00000000" w14:paraId="00000025">
      <w:pPr>
        <w:rPr/>
      </w:pPr>
      <w:r w:rsidDel="00000000" w:rsidR="00000000" w:rsidRPr="00000000">
        <w:rPr>
          <w:rtl w:val="0"/>
        </w:rPr>
        <w:t xml:space="preserve">-tortillas</w:t>
      </w:r>
    </w:p>
    <w:p w:rsidR="00000000" w:rsidDel="00000000" w:rsidP="00000000" w:rsidRDefault="00000000" w:rsidRPr="00000000" w14:paraId="00000026">
      <w:pPr>
        <w:rPr/>
      </w:pPr>
      <w:r w:rsidDel="00000000" w:rsidR="00000000" w:rsidRPr="00000000">
        <w:rPr>
          <w:rtl w:val="0"/>
        </w:rPr>
        <w:t xml:space="preserve">-bread/toast</w:t>
      </w:r>
    </w:p>
    <w:p w:rsidR="00000000" w:rsidDel="00000000" w:rsidP="00000000" w:rsidRDefault="00000000" w:rsidRPr="00000000" w14:paraId="00000027">
      <w:pPr>
        <w:rPr/>
      </w:pPr>
      <w:r w:rsidDel="00000000" w:rsidR="00000000" w:rsidRPr="00000000">
        <w:rPr>
          <w:rtl w:val="0"/>
        </w:rPr>
        <w:t xml:space="preserve">-fruit</w:t>
      </w:r>
    </w:p>
    <w:p w:rsidR="00000000" w:rsidDel="00000000" w:rsidP="00000000" w:rsidRDefault="00000000" w:rsidRPr="00000000" w14:paraId="00000028">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-chocolate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Step 2</w:t>
      </w:r>
      <w:r w:rsidDel="00000000" w:rsidR="00000000" w:rsidRPr="00000000">
        <w:rPr>
          <w:rtl w:val="0"/>
        </w:rPr>
        <w:t xml:space="preserve">: When everyone has finished, have students compare and contrast their results with a partner (for young learners, you can do this as a group.)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Guiding questions:</w:t>
      </w:r>
    </w:p>
    <w:p w:rsidR="00000000" w:rsidDel="00000000" w:rsidP="00000000" w:rsidRDefault="00000000" w:rsidRPr="00000000" w14:paraId="0000002D">
      <w:pPr>
        <w:rPr/>
      </w:pPr>
      <w:r w:rsidDel="00000000" w:rsidR="00000000" w:rsidRPr="00000000">
        <w:rPr>
          <w:rtl w:val="0"/>
        </w:rPr>
        <w:tab/>
        <w:t xml:space="preserve">-Which foods do you have in common?</w:t>
      </w:r>
    </w:p>
    <w:p w:rsidR="00000000" w:rsidDel="00000000" w:rsidP="00000000" w:rsidRDefault="00000000" w:rsidRPr="00000000" w14:paraId="0000002E">
      <w:pPr>
        <w:rPr/>
      </w:pPr>
      <w:r w:rsidDel="00000000" w:rsidR="00000000" w:rsidRPr="00000000">
        <w:rPr>
          <w:rtl w:val="0"/>
        </w:rPr>
        <w:tab/>
        <w:t xml:space="preserve">-Which foods are different?</w:t>
      </w:r>
    </w:p>
    <w:p w:rsidR="00000000" w:rsidDel="00000000" w:rsidP="00000000" w:rsidRDefault="00000000" w:rsidRPr="00000000" w14:paraId="0000002F">
      <w:pPr>
        <w:rPr/>
      </w:pPr>
      <w:r w:rsidDel="00000000" w:rsidR="00000000" w:rsidRPr="00000000">
        <w:rPr>
          <w:rtl w:val="0"/>
        </w:rPr>
        <w:tab/>
        <w:t xml:space="preserve">-Were you surprised by anything?</w:t>
      </w:r>
    </w:p>
    <w:p w:rsidR="00000000" w:rsidDel="00000000" w:rsidP="00000000" w:rsidRDefault="00000000" w:rsidRPr="00000000" w14:paraId="00000030">
      <w:pPr>
        <w:ind w:firstLine="720"/>
        <w:rPr/>
      </w:pPr>
      <w:r w:rsidDel="00000000" w:rsidR="00000000" w:rsidRPr="00000000">
        <w:rPr>
          <w:rtl w:val="0"/>
        </w:rPr>
        <w:t xml:space="preserve">-Why do different families have different food traditions? Where do they come </w:t>
      </w:r>
    </w:p>
    <w:p w:rsidR="00000000" w:rsidDel="00000000" w:rsidP="00000000" w:rsidRDefault="00000000" w:rsidRPr="00000000" w14:paraId="00000031">
      <w:pPr>
        <w:ind w:left="720" w:firstLine="0"/>
        <w:rPr>
          <w:i w:val="1"/>
        </w:rPr>
      </w:pPr>
      <w:r w:rsidDel="00000000" w:rsidR="00000000" w:rsidRPr="00000000">
        <w:rPr>
          <w:rtl w:val="0"/>
        </w:rPr>
        <w:t xml:space="preserve">From? </w:t>
      </w:r>
      <w:r w:rsidDel="00000000" w:rsidR="00000000" w:rsidRPr="00000000">
        <w:rPr>
          <w:i w:val="1"/>
          <w:rtl w:val="0"/>
        </w:rPr>
        <w:t xml:space="preserve">(Here you can emphasize things like national/ethnic origin, religious traditions, food availability, advertising, etc.)</w:t>
      </w:r>
    </w:p>
    <w:p w:rsidR="00000000" w:rsidDel="00000000" w:rsidP="00000000" w:rsidRDefault="00000000" w:rsidRPr="00000000" w14:paraId="00000032">
      <w:pPr>
        <w:ind w:left="720" w:firstLine="0"/>
        <w:rPr/>
      </w:pPr>
      <w:r w:rsidDel="00000000" w:rsidR="00000000" w:rsidRPr="00000000">
        <w:rPr>
          <w:rtl w:val="0"/>
        </w:rPr>
        <w:tab/>
      </w:r>
    </w:p>
    <w:p w:rsidR="00000000" w:rsidDel="00000000" w:rsidP="00000000" w:rsidRDefault="00000000" w:rsidRPr="00000000" w14:paraId="00000033">
      <w:pPr>
        <w:rPr>
          <w:i w:val="1"/>
        </w:rPr>
      </w:pPr>
      <w:r w:rsidDel="00000000" w:rsidR="00000000" w:rsidRPr="00000000">
        <w:rPr>
          <w:b w:val="1"/>
          <w:rtl w:val="0"/>
        </w:rPr>
        <w:t xml:space="preserve">Note:</w:t>
      </w:r>
      <w:r w:rsidDel="00000000" w:rsidR="00000000" w:rsidRPr="00000000">
        <w:rPr>
          <w:rtl w:val="0"/>
        </w:rPr>
        <w:t xml:space="preserve"> </w:t>
      </w:r>
      <w:r w:rsidDel="00000000" w:rsidR="00000000" w:rsidRPr="00000000">
        <w:rPr>
          <w:i w:val="1"/>
          <w:rtl w:val="0"/>
        </w:rPr>
        <w:t xml:space="preserve">For contexts in which students may fear being made fun of or singled out for their choices, it is advisable to do Step 2 as a group, with the instructor reinforcing the main takeaway of cultural relativism, that all traditions are equally “weird” from the outside.</w:t>
      </w:r>
    </w:p>
    <w:p w:rsidR="00000000" w:rsidDel="00000000" w:rsidP="00000000" w:rsidRDefault="00000000" w:rsidRPr="00000000" w14:paraId="00000034">
      <w:pPr>
        <w:rPr>
          <w:i w:val="1"/>
        </w:rPr>
      </w:pPr>
      <w:r w:rsidDel="00000000" w:rsidR="00000000" w:rsidRPr="00000000">
        <w:rPr>
          <w:rtl w:val="0"/>
        </w:rPr>
      </w:r>
    </w:p>
    <w:p w:rsidR="00000000" w:rsidDel="00000000" w:rsidP="00000000" w:rsidRDefault="00000000" w:rsidRPr="00000000" w14:paraId="00000035">
      <w:pPr>
        <w:rPr>
          <w:i w:val="1"/>
        </w:rPr>
      </w:pPr>
      <w:r w:rsidDel="00000000" w:rsidR="00000000" w:rsidRPr="00000000">
        <w:rPr>
          <w:b w:val="1"/>
          <w:rtl w:val="0"/>
        </w:rPr>
        <w:t xml:space="preserve">Step 3: </w:t>
      </w:r>
      <w:r w:rsidDel="00000000" w:rsidR="00000000" w:rsidRPr="00000000">
        <w:rPr>
          <w:rtl w:val="0"/>
        </w:rPr>
        <w:t xml:space="preserve">After this paired conversation, invite pairs to share their findings with the whole class (you can use the provided PowerPoint </w:t>
      </w:r>
      <w:hyperlink r:id="rId8">
        <w:r w:rsidDel="00000000" w:rsidR="00000000" w:rsidRPr="00000000">
          <w:rPr>
            <w:color w:val="1155cc"/>
            <w:u w:val="single"/>
            <w:rtl w:val="0"/>
          </w:rPr>
          <w:t xml:space="preserve">slides</w:t>
        </w:r>
      </w:hyperlink>
      <w:r w:rsidDel="00000000" w:rsidR="00000000" w:rsidRPr="00000000">
        <w:rPr>
          <w:rtl w:val="0"/>
        </w:rPr>
        <w:t xml:space="preserve"> to keep track.)</w:t>
      </w:r>
      <w:r w:rsidDel="00000000" w:rsidR="00000000" w:rsidRPr="00000000">
        <w:rPr>
          <w:rtl w:val="0"/>
        </w:rPr>
      </w:r>
    </w:p>
    <w:p w:rsidR="00000000" w:rsidDel="00000000" w:rsidP="00000000" w:rsidRDefault="00000000" w:rsidRPr="00000000" w14:paraId="00000036">
      <w:pPr>
        <w:rPr>
          <w:i w:val="1"/>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Step 4: </w:t>
      </w:r>
      <w:r w:rsidDel="00000000" w:rsidR="00000000" w:rsidRPr="00000000">
        <w:rPr>
          <w:rtl w:val="0"/>
        </w:rPr>
        <w:t xml:space="preserve">Draw connections based on total student input.</w:t>
      </w:r>
    </w:p>
    <w:p w:rsidR="00000000" w:rsidDel="00000000" w:rsidP="00000000" w:rsidRDefault="00000000" w:rsidRPr="00000000" w14:paraId="00000038">
      <w:pPr>
        <w:rPr>
          <w:b w:val="1"/>
        </w:rPr>
      </w:pPr>
      <w:r w:rsidDel="00000000" w:rsidR="00000000" w:rsidRPr="00000000">
        <w:rPr>
          <w:b w:val="1"/>
          <w:rtl w:val="0"/>
        </w:rPr>
        <w:t xml:space="preserve">Guiding questions:</w:t>
      </w:r>
    </w:p>
    <w:p w:rsidR="00000000" w:rsidDel="00000000" w:rsidP="00000000" w:rsidRDefault="00000000" w:rsidRPr="00000000" w14:paraId="00000039">
      <w:pPr>
        <w:ind w:firstLine="720"/>
        <w:rPr/>
      </w:pPr>
      <w:r w:rsidDel="00000000" w:rsidR="00000000" w:rsidRPr="00000000">
        <w:rPr>
          <w:rtl w:val="0"/>
        </w:rPr>
        <w:t xml:space="preserve">-Which foods were most unanimous? Why do you think this is?</w:t>
      </w:r>
    </w:p>
    <w:p w:rsidR="00000000" w:rsidDel="00000000" w:rsidP="00000000" w:rsidRDefault="00000000" w:rsidRPr="00000000" w14:paraId="0000003A">
      <w:pPr>
        <w:ind w:firstLine="720"/>
        <w:rPr/>
      </w:pPr>
      <w:r w:rsidDel="00000000" w:rsidR="00000000" w:rsidRPr="00000000">
        <w:rPr>
          <w:rtl w:val="0"/>
        </w:rPr>
        <w:t xml:space="preserve">-Which choices were less common? </w:t>
      </w:r>
    </w:p>
    <w:p w:rsidR="00000000" w:rsidDel="00000000" w:rsidP="00000000" w:rsidRDefault="00000000" w:rsidRPr="00000000" w14:paraId="0000003B">
      <w:pPr>
        <w:ind w:firstLine="720"/>
        <w:rPr/>
      </w:pPr>
      <w:r w:rsidDel="00000000" w:rsidR="00000000" w:rsidRPr="00000000">
        <w:rPr>
          <w:rtl w:val="0"/>
        </w:rPr>
        <w:t xml:space="preserve">-Can you think of any exceptions (for example, would you eat chocolate cereal for </w:t>
      </w:r>
    </w:p>
    <w:p w:rsidR="00000000" w:rsidDel="00000000" w:rsidP="00000000" w:rsidRDefault="00000000" w:rsidRPr="00000000" w14:paraId="0000003C">
      <w:pPr>
        <w:ind w:firstLine="720"/>
        <w:rPr/>
      </w:pPr>
      <w:r w:rsidDel="00000000" w:rsidR="00000000" w:rsidRPr="00000000">
        <w:rPr>
          <w:rtl w:val="0"/>
        </w:rPr>
        <w:t xml:space="preserve">breakfast but not a bar of chocolate)?</w:t>
      </w:r>
    </w:p>
    <w:p w:rsidR="00000000" w:rsidDel="00000000" w:rsidP="00000000" w:rsidRDefault="00000000" w:rsidRPr="00000000" w14:paraId="0000003D">
      <w:pPr>
        <w:ind w:firstLine="72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b w:val="1"/>
          <w:rtl w:val="0"/>
        </w:rPr>
        <w:t xml:space="preserve">Conclusions:</w:t>
      </w:r>
      <w:r w:rsidDel="00000000" w:rsidR="00000000" w:rsidRPr="00000000">
        <w:rPr>
          <w:rtl w:val="0"/>
        </w:rPr>
        <w:t xml:space="preserve"> </w:t>
      </w:r>
    </w:p>
    <w:p w:rsidR="00000000" w:rsidDel="00000000" w:rsidP="00000000" w:rsidRDefault="00000000" w:rsidRPr="00000000" w14:paraId="0000003F">
      <w:pPr>
        <w:ind w:left="0" w:firstLine="720"/>
        <w:rPr/>
      </w:pPr>
      <w:r w:rsidDel="00000000" w:rsidR="00000000" w:rsidRPr="00000000">
        <w:rPr>
          <w:rtl w:val="0"/>
        </w:rPr>
        <w:t xml:space="preserve">-What we eat and when we eat it is influenced by the people and groups we live with and </w:t>
      </w:r>
    </w:p>
    <w:p w:rsidR="00000000" w:rsidDel="00000000" w:rsidP="00000000" w:rsidRDefault="00000000" w:rsidRPr="00000000" w14:paraId="00000040">
      <w:pPr>
        <w:ind w:left="0" w:firstLine="720"/>
        <w:rPr/>
      </w:pPr>
      <w:r w:rsidDel="00000000" w:rsidR="00000000" w:rsidRPr="00000000">
        <w:rPr>
          <w:rtl w:val="0"/>
        </w:rPr>
        <w:t xml:space="preserve">among, as well as the foods that are easiest to access where we live.</w:t>
      </w:r>
    </w:p>
    <w:p w:rsidR="00000000" w:rsidDel="00000000" w:rsidP="00000000" w:rsidRDefault="00000000" w:rsidRPr="00000000" w14:paraId="00000041">
      <w:pPr>
        <w:ind w:left="0" w:firstLine="720"/>
        <w:rPr/>
      </w:pPr>
      <w:r w:rsidDel="00000000" w:rsidR="00000000" w:rsidRPr="00000000">
        <w:rPr>
          <w:rtl w:val="0"/>
        </w:rPr>
        <w:t xml:space="preserve">-Though cultural practices may seem strange to outsiders, they make sense to the </w:t>
      </w:r>
    </w:p>
    <w:p w:rsidR="00000000" w:rsidDel="00000000" w:rsidP="00000000" w:rsidRDefault="00000000" w:rsidRPr="00000000" w14:paraId="00000042">
      <w:pPr>
        <w:ind w:left="0" w:firstLine="720"/>
        <w:rPr/>
      </w:pPr>
      <w:r w:rsidDel="00000000" w:rsidR="00000000" w:rsidRPr="00000000">
        <w:rPr>
          <w:rtl w:val="0"/>
        </w:rPr>
        <w:t xml:space="preserve">members of that group.</w:t>
      </w:r>
    </w:p>
    <w:p w:rsidR="00000000" w:rsidDel="00000000" w:rsidP="00000000" w:rsidRDefault="00000000" w:rsidRPr="00000000" w14:paraId="00000043">
      <w:pPr>
        <w:ind w:left="0" w:firstLine="720"/>
        <w:rPr/>
      </w:pPr>
      <w:r w:rsidDel="00000000" w:rsidR="00000000" w:rsidRPr="00000000">
        <w:rPr>
          <w:rtl w:val="0"/>
        </w:rPr>
        <w:t xml:space="preserve">-We all do things that would seem odd or illogical to others.</w:t>
      </w:r>
    </w:p>
    <w:p w:rsidR="00000000" w:rsidDel="00000000" w:rsidP="00000000" w:rsidRDefault="00000000" w:rsidRPr="00000000" w14:paraId="00000044">
      <w:pPr>
        <w:ind w:left="0" w:firstLine="720"/>
        <w:rPr/>
      </w:pPr>
      <w:r w:rsidDel="00000000" w:rsidR="00000000" w:rsidRPr="00000000">
        <w:rPr>
          <w:rtl w:val="0"/>
        </w:rPr>
        <w:t xml:space="preserve">-While we don’t have to like everything someone does, it’s important to focus on </w:t>
      </w:r>
    </w:p>
    <w:p w:rsidR="00000000" w:rsidDel="00000000" w:rsidP="00000000" w:rsidRDefault="00000000" w:rsidRPr="00000000" w14:paraId="00000045">
      <w:pPr>
        <w:ind w:left="720" w:firstLine="0"/>
        <w:rPr/>
      </w:pPr>
      <w:r w:rsidDel="00000000" w:rsidR="00000000" w:rsidRPr="00000000">
        <w:rPr>
          <w:rtl w:val="0"/>
        </w:rPr>
        <w:t xml:space="preserve">understanding </w:t>
      </w:r>
      <w:r w:rsidDel="00000000" w:rsidR="00000000" w:rsidRPr="00000000">
        <w:rPr>
          <w:i w:val="1"/>
          <w:rtl w:val="0"/>
        </w:rPr>
        <w:t xml:space="preserve">why</w:t>
      </w:r>
      <w:r w:rsidDel="00000000" w:rsidR="00000000" w:rsidRPr="00000000">
        <w:rPr>
          <w:rtl w:val="0"/>
        </w:rPr>
        <w:t xml:space="preserve"> their actions make sense to them, and why ours make sense to us.</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Suggested Modifications: </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Do Activity 1 as a group, using the provided PowerPoint slides</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Shorten the list of terms for shorter attention spans (be sure there’s still a variety)</w:t>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Replace or add foods common to the cultural backgrounds represented in your classroom</w:t>
      </w:r>
    </w:p>
    <w:p w:rsidR="00000000" w:rsidDel="00000000" w:rsidP="00000000" w:rsidRDefault="00000000" w:rsidRPr="00000000" w14:paraId="0000004B">
      <w:pPr>
        <w:numPr>
          <w:ilvl w:val="0"/>
          <w:numId w:val="3"/>
        </w:numPr>
        <w:ind w:left="720" w:hanging="360"/>
        <w:rPr>
          <w:u w:val="none"/>
        </w:rPr>
      </w:pPr>
      <w:r w:rsidDel="00000000" w:rsidR="00000000" w:rsidRPr="00000000">
        <w:rPr>
          <w:rtl w:val="0"/>
        </w:rPr>
        <w:t xml:space="preserve">Use the list as a source for sight words (young learners) or fold in recent vocabulary to reinforce</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WdvqJ8cVfSg" TargetMode="External"/><Relationship Id="rId7" Type="http://schemas.openxmlformats.org/officeDocument/2006/relationships/hyperlink" Target="https://drive.google.com/file/d/1vq0FCWCoyOaEsV95VLdbk0fgPklsmsJG/view?usp=sharing" TargetMode="External"/><Relationship Id="rId8" Type="http://schemas.openxmlformats.org/officeDocument/2006/relationships/hyperlink" Target="https://docs.google.com/presentation/d/1ItXN1m12PiV3LO0AKadQSEA0585ajACw/edit?usp=sharing&amp;ouid=114782138248012315023&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